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D6A9" w14:textId="6C11F345" w:rsidR="00552C28" w:rsidRPr="00710E6E" w:rsidRDefault="00552C28" w:rsidP="00552C28">
      <w:pPr>
        <w:spacing w:after="0" w:line="240" w:lineRule="auto"/>
        <w:jc w:val="center"/>
        <w:rPr>
          <w:rFonts w:ascii="Montserrat" w:eastAsia="Times New Roman" w:hAnsi="Montserrat" w:cs="Arial"/>
          <w:b/>
          <w:bCs/>
          <w:sz w:val="32"/>
          <w:szCs w:val="32"/>
        </w:rPr>
      </w:pPr>
      <w:r w:rsidRPr="00710E6E">
        <w:rPr>
          <w:rFonts w:ascii="Montserrat" w:eastAsia="Times New Roman" w:hAnsi="Montserrat" w:cs="Arial"/>
          <w:b/>
          <w:bCs/>
          <w:sz w:val="32"/>
          <w:szCs w:val="32"/>
        </w:rPr>
        <w:t xml:space="preserve">End of Year (EOY) Processes in </w:t>
      </w:r>
      <w:r w:rsidR="00710E6E" w:rsidRPr="00710E6E">
        <w:rPr>
          <w:rFonts w:ascii="Montserrat" w:eastAsia="Times New Roman" w:hAnsi="Montserrat" w:cs="Arial"/>
          <w:b/>
          <w:bCs/>
          <w:sz w:val="32"/>
          <w:szCs w:val="32"/>
        </w:rPr>
        <w:t>BMS</w:t>
      </w:r>
      <w:r w:rsidRPr="00710E6E">
        <w:rPr>
          <w:rFonts w:ascii="Montserrat" w:eastAsia="Times New Roman" w:hAnsi="Montserrat" w:cs="Arial"/>
          <w:b/>
          <w:bCs/>
          <w:sz w:val="32"/>
          <w:szCs w:val="32"/>
        </w:rPr>
        <w:t xml:space="preserve"> Software</w:t>
      </w:r>
    </w:p>
    <w:p w14:paraId="6CD48896" w14:textId="77777777" w:rsidR="00552C28" w:rsidRPr="00710E6E" w:rsidRDefault="00552C2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3536747" w14:textId="4C7422DB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 xml:space="preserve">This article contains general guidelines for performing End of Year processes in your </w:t>
      </w:r>
      <w:r w:rsidR="00710E6E" w:rsidRPr="00710E6E">
        <w:rPr>
          <w:rFonts w:ascii="Montserrat" w:eastAsia="Times New Roman" w:hAnsi="Montserrat" w:cs="Arial"/>
          <w:sz w:val="24"/>
          <w:szCs w:val="24"/>
        </w:rPr>
        <w:t>BMS</w:t>
      </w:r>
      <w:r w:rsidRPr="00710E6E">
        <w:rPr>
          <w:rFonts w:ascii="Montserrat" w:eastAsia="Times New Roman" w:hAnsi="Montserrat" w:cs="Arial"/>
          <w:sz w:val="24"/>
          <w:szCs w:val="24"/>
        </w:rPr>
        <w:t xml:space="preserve"> </w:t>
      </w:r>
      <w:r w:rsidR="00552C28" w:rsidRPr="00710E6E">
        <w:rPr>
          <w:rFonts w:ascii="Montserrat" w:eastAsia="Times New Roman" w:hAnsi="Montserrat" w:cs="Arial"/>
          <w:sz w:val="24"/>
          <w:szCs w:val="24"/>
        </w:rPr>
        <w:t>S</w:t>
      </w:r>
      <w:r w:rsidRPr="00710E6E">
        <w:rPr>
          <w:rFonts w:ascii="Montserrat" w:eastAsia="Times New Roman" w:hAnsi="Montserrat" w:cs="Arial"/>
          <w:sz w:val="24"/>
          <w:szCs w:val="24"/>
        </w:rPr>
        <w:t>ystem.</w:t>
      </w:r>
      <w:r w:rsidR="00552C28" w:rsidRPr="00710E6E">
        <w:rPr>
          <w:rFonts w:ascii="Montserrat" w:eastAsia="Times New Roman" w:hAnsi="Montserrat" w:cs="Arial"/>
          <w:sz w:val="24"/>
          <w:szCs w:val="24"/>
        </w:rPr>
        <w:t xml:space="preserve"> Webinars are available from prior years, but steps are the same, so </w:t>
      </w:r>
      <w:r w:rsidR="00AD6CD7" w:rsidRPr="00710E6E">
        <w:rPr>
          <w:rFonts w:ascii="Montserrat" w:eastAsia="Times New Roman" w:hAnsi="Montserrat" w:cs="Arial"/>
          <w:sz w:val="24"/>
          <w:szCs w:val="24"/>
        </w:rPr>
        <w:t xml:space="preserve">they </w:t>
      </w:r>
      <w:r w:rsidR="00552C28" w:rsidRPr="00710E6E">
        <w:rPr>
          <w:rFonts w:ascii="Montserrat" w:eastAsia="Times New Roman" w:hAnsi="Montserrat" w:cs="Arial"/>
          <w:sz w:val="24"/>
          <w:szCs w:val="24"/>
        </w:rPr>
        <w:t>can be used as a visual guide.</w:t>
      </w:r>
    </w:p>
    <w:p w14:paraId="21ADDCA5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7AFB9F8F" w14:textId="65F8F93B" w:rsidR="00904CA8" w:rsidRPr="00710E6E" w:rsidRDefault="00904CA8" w:rsidP="00904CA8">
      <w:pPr>
        <w:spacing w:before="150" w:after="15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noProof/>
          <w:sz w:val="24"/>
          <w:szCs w:val="24"/>
          <w:shd w:val="clear" w:color="auto" w:fill="C1E1F4"/>
        </w:rPr>
        <w:drawing>
          <wp:inline distT="0" distB="0" distL="0" distR="0" wp14:anchorId="65E5886D" wp14:editId="31AFA932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C28" w:rsidRPr="00710E6E">
        <w:rPr>
          <w:rFonts w:ascii="Montserrat" w:eastAsia="Times New Roman" w:hAnsi="Montserrat" w:cs="Arial"/>
          <w:sz w:val="24"/>
          <w:szCs w:val="24"/>
          <w:shd w:val="clear" w:color="auto" w:fill="C1E1F4"/>
        </w:rPr>
        <w:t xml:space="preserve"> </w:t>
      </w:r>
      <w:r w:rsidRPr="00710E6E">
        <w:rPr>
          <w:rFonts w:ascii="Montserrat" w:eastAsia="Times New Roman" w:hAnsi="Montserrat" w:cs="Arial"/>
          <w:sz w:val="24"/>
          <w:szCs w:val="24"/>
          <w:shd w:val="clear" w:color="auto" w:fill="C1E1F4"/>
        </w:rPr>
        <w:t xml:space="preserve">  </w:t>
      </w:r>
      <w:r w:rsidRPr="00710E6E">
        <w:rPr>
          <w:rFonts w:ascii="Montserrat" w:eastAsia="Times New Roman" w:hAnsi="Montserrat" w:cs="Arial"/>
          <w:b/>
          <w:bCs/>
          <w:sz w:val="24"/>
          <w:szCs w:val="24"/>
          <w:shd w:val="clear" w:color="auto" w:fill="C1E1F4"/>
        </w:rPr>
        <w:t>   The processes listed below for </w:t>
      </w:r>
      <w:r w:rsidR="00710E6E" w:rsidRPr="00710E6E">
        <w:rPr>
          <w:rFonts w:ascii="Montserrat" w:eastAsia="Times New Roman" w:hAnsi="Montserrat" w:cs="Arial"/>
          <w:b/>
          <w:bCs/>
          <w:sz w:val="24"/>
          <w:szCs w:val="24"/>
          <w:shd w:val="clear" w:color="auto" w:fill="C1E1F4"/>
        </w:rPr>
        <w:t>BMS</w:t>
      </w:r>
      <w:r w:rsidRPr="00710E6E">
        <w:rPr>
          <w:rFonts w:ascii="Montserrat" w:eastAsia="Times New Roman" w:hAnsi="Montserrat" w:cs="Arial"/>
          <w:b/>
          <w:bCs/>
          <w:sz w:val="24"/>
          <w:szCs w:val="24"/>
          <w:shd w:val="clear" w:color="auto" w:fill="C1E1F4"/>
        </w:rPr>
        <w:t xml:space="preserve"> End of Year include:</w:t>
      </w:r>
    </w:p>
    <w:p w14:paraId="22253653" w14:textId="77777777" w:rsidR="00904CA8" w:rsidRPr="00710E6E" w:rsidRDefault="00904CA8" w:rsidP="00904CA8">
      <w:pPr>
        <w:numPr>
          <w:ilvl w:val="0"/>
          <w:numId w:val="1"/>
        </w:numPr>
        <w:spacing w:after="0" w:line="240" w:lineRule="auto"/>
        <w:ind w:left="1273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Preparation &amp; Clean Up</w:t>
      </w:r>
    </w:p>
    <w:p w14:paraId="08A1CDEC" w14:textId="77777777" w:rsidR="00904CA8" w:rsidRPr="00710E6E" w:rsidRDefault="00904CA8" w:rsidP="00904CA8">
      <w:pPr>
        <w:numPr>
          <w:ilvl w:val="0"/>
          <w:numId w:val="1"/>
        </w:numPr>
        <w:spacing w:after="0" w:line="240" w:lineRule="auto"/>
        <w:ind w:left="1273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Reconciliations </w:t>
      </w:r>
    </w:p>
    <w:p w14:paraId="426579F3" w14:textId="77777777" w:rsidR="00904CA8" w:rsidRPr="00710E6E" w:rsidRDefault="00904CA8" w:rsidP="00904CA8">
      <w:pPr>
        <w:numPr>
          <w:ilvl w:val="0"/>
          <w:numId w:val="1"/>
        </w:numPr>
        <w:spacing w:after="0" w:line="240" w:lineRule="auto"/>
        <w:ind w:left="1273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Tax Prep</w:t>
      </w:r>
    </w:p>
    <w:p w14:paraId="4A04475A" w14:textId="77777777" w:rsidR="00904CA8" w:rsidRPr="00710E6E" w:rsidRDefault="00904CA8" w:rsidP="00904CA8">
      <w:pPr>
        <w:numPr>
          <w:ilvl w:val="0"/>
          <w:numId w:val="1"/>
        </w:numPr>
        <w:spacing w:after="0" w:line="240" w:lineRule="auto"/>
        <w:ind w:left="1273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Last Day of the Year</w:t>
      </w:r>
    </w:p>
    <w:p w14:paraId="21322D00" w14:textId="77777777" w:rsidR="00904CA8" w:rsidRPr="00710E6E" w:rsidRDefault="00904CA8" w:rsidP="00904CA8">
      <w:pPr>
        <w:numPr>
          <w:ilvl w:val="0"/>
          <w:numId w:val="1"/>
        </w:numPr>
        <w:spacing w:line="240" w:lineRule="auto"/>
        <w:ind w:left="1273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Close of Current Year</w:t>
      </w:r>
    </w:p>
    <w:p w14:paraId="1CF522A8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033F4FB7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2EE1DA4D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Prevent Merging of Years</w:t>
      </w:r>
    </w:p>
    <w:p w14:paraId="29808601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42A1B086" w14:textId="77777777" w:rsidR="00904CA8" w:rsidRPr="00710E6E" w:rsidRDefault="00904CA8" w:rsidP="00904CA8">
      <w:pPr>
        <w:spacing w:after="0" w:line="240" w:lineRule="auto"/>
        <w:jc w:val="center"/>
        <w:rPr>
          <w:rFonts w:ascii="Montserrat" w:eastAsia="Times New Roman" w:hAnsi="Montserrat" w:cs="Arial"/>
          <w:sz w:val="24"/>
          <w:szCs w:val="24"/>
        </w:rPr>
      </w:pPr>
    </w:p>
    <w:p w14:paraId="4FFDEE8D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noProof/>
          <w:sz w:val="24"/>
          <w:szCs w:val="24"/>
        </w:rPr>
        <w:drawing>
          <wp:inline distT="0" distB="0" distL="0" distR="0" wp14:anchorId="3AFAB6B6" wp14:editId="58AD6949">
            <wp:extent cx="5657508" cy="25155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72" cy="252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8A50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21648798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Invoicing</w:t>
      </w:r>
    </w:p>
    <w:p w14:paraId="28B2853F" w14:textId="77777777" w:rsidR="00904CA8" w:rsidRPr="00710E6E" w:rsidRDefault="00904CA8" w:rsidP="00983368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Invoice all completed jobs</w:t>
      </w:r>
    </w:p>
    <w:p w14:paraId="63AE901C" w14:textId="77777777" w:rsidR="00904CA8" w:rsidRPr="00710E6E" w:rsidRDefault="00904CA8" w:rsidP="00983368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Work in Process Costs from JC</w:t>
      </w:r>
    </w:p>
    <w:p w14:paraId="3ADB744A" w14:textId="77777777" w:rsidR="00904CA8" w:rsidRPr="00710E6E" w:rsidRDefault="00904CA8" w:rsidP="00904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Open Order Screen Review</w:t>
      </w:r>
    </w:p>
    <w:p w14:paraId="100906DD" w14:textId="77777777" w:rsidR="00904CA8" w:rsidRPr="00710E6E" w:rsidRDefault="00904CA8" w:rsidP="00904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Open Order Report – look for shipped lines</w:t>
      </w:r>
    </w:p>
    <w:p w14:paraId="455906CE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Purchase Orders</w:t>
      </w:r>
    </w:p>
    <w:p w14:paraId="0366E15C" w14:textId="77777777" w:rsidR="00904CA8" w:rsidRPr="00710E6E" w:rsidRDefault="00904CA8" w:rsidP="00A6400C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Open PO Report to Excel</w:t>
      </w:r>
    </w:p>
    <w:p w14:paraId="1CE035B4" w14:textId="77777777" w:rsidR="00904CA8" w:rsidRPr="00710E6E" w:rsidRDefault="00904CA8" w:rsidP="00A6400C">
      <w:pPr>
        <w:numPr>
          <w:ilvl w:val="1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lastRenderedPageBreak/>
        <w:t>Sort by Amount Received</w:t>
      </w:r>
    </w:p>
    <w:p w14:paraId="60790578" w14:textId="77777777" w:rsidR="00904CA8" w:rsidRPr="00710E6E" w:rsidRDefault="00904CA8" w:rsidP="00A6400C">
      <w:pPr>
        <w:numPr>
          <w:ilvl w:val="1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Sort by Estimated Arrival Date</w:t>
      </w:r>
    </w:p>
    <w:p w14:paraId="1DD3A696" w14:textId="77777777" w:rsidR="00904CA8" w:rsidRPr="00710E6E" w:rsidRDefault="00904CA8" w:rsidP="00A6400C">
      <w:pPr>
        <w:numPr>
          <w:ilvl w:val="1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Close any POs that need to be closed</w:t>
      </w:r>
    </w:p>
    <w:p w14:paraId="5BAA81BC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74000CF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Inventory</w:t>
      </w:r>
    </w:p>
    <w:p w14:paraId="2D6BD42D" w14:textId="77777777" w:rsidR="00904CA8" w:rsidRPr="00710E6E" w:rsidRDefault="00904CA8" w:rsidP="00A6400C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Inventory Purge</w:t>
      </w:r>
    </w:p>
    <w:p w14:paraId="1CB7870F" w14:textId="77777777" w:rsidR="00904CA8" w:rsidRPr="00710E6E" w:rsidRDefault="00904CA8" w:rsidP="00A6400C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Perform physical inventory/cycle count</w:t>
      </w:r>
    </w:p>
    <w:p w14:paraId="47C51394" w14:textId="77777777" w:rsidR="00904CA8" w:rsidRPr="00710E6E" w:rsidRDefault="00904CA8" w:rsidP="00A6400C">
      <w:pPr>
        <w:numPr>
          <w:ilvl w:val="1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Make necessary adjustments</w:t>
      </w:r>
    </w:p>
    <w:p w14:paraId="6E8CF964" w14:textId="77777777" w:rsidR="00904CA8" w:rsidRPr="00710E6E" w:rsidRDefault="00904CA8" w:rsidP="00A6400C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Audit report adjustments done?</w:t>
      </w:r>
    </w:p>
    <w:p w14:paraId="31486F5C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42E4E3FB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Accounts Payable</w:t>
      </w:r>
    </w:p>
    <w:p w14:paraId="620AD991" w14:textId="77777777" w:rsidR="00904CA8" w:rsidRPr="00710E6E" w:rsidRDefault="00904CA8" w:rsidP="00A6400C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AP Open Invoice Listing to Excel</w:t>
      </w:r>
    </w:p>
    <w:p w14:paraId="55497128" w14:textId="77777777" w:rsidR="00904CA8" w:rsidRPr="00710E6E" w:rsidRDefault="00904CA8" w:rsidP="00A6400C">
      <w:pPr>
        <w:numPr>
          <w:ilvl w:val="1"/>
          <w:numId w:val="36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Sort by due date – oldest to newest</w:t>
      </w:r>
    </w:p>
    <w:p w14:paraId="7D86F16E" w14:textId="77777777" w:rsidR="00904CA8" w:rsidRPr="00710E6E" w:rsidRDefault="00904CA8" w:rsidP="00A6400C">
      <w:pPr>
        <w:numPr>
          <w:ilvl w:val="1"/>
          <w:numId w:val="36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Look for small balances</w:t>
      </w:r>
    </w:p>
    <w:p w14:paraId="3CE90A5D" w14:textId="77777777" w:rsidR="00904CA8" w:rsidRPr="00710E6E" w:rsidRDefault="00904CA8" w:rsidP="00A6400C">
      <w:pPr>
        <w:numPr>
          <w:ilvl w:val="1"/>
          <w:numId w:val="36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Delete obsolete invoices</w:t>
      </w:r>
    </w:p>
    <w:p w14:paraId="533F5FEF" w14:textId="77777777" w:rsidR="00904CA8" w:rsidRPr="00710E6E" w:rsidRDefault="00904CA8" w:rsidP="00A6400C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Receiving Report by Product Type (AP Not Invoiced) and research older Received PO’s</w:t>
      </w:r>
    </w:p>
    <w:p w14:paraId="41503EF9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E8CA68E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1099 Preparation</w:t>
      </w:r>
    </w:p>
    <w:p w14:paraId="34DE7618" w14:textId="77777777" w:rsidR="00904CA8" w:rsidRPr="00710E6E" w:rsidRDefault="00904CA8" w:rsidP="00A6400C">
      <w:pPr>
        <w:numPr>
          <w:ilvl w:val="0"/>
          <w:numId w:val="37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AP Vendor Listing to Excel</w:t>
      </w:r>
    </w:p>
    <w:p w14:paraId="55654EC2" w14:textId="77777777" w:rsidR="00904CA8" w:rsidRPr="00710E6E" w:rsidRDefault="00904CA8" w:rsidP="00A6400C">
      <w:pPr>
        <w:numPr>
          <w:ilvl w:val="1"/>
          <w:numId w:val="37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Sort by Vendor Type </w:t>
      </w:r>
    </w:p>
    <w:p w14:paraId="2A8B52BA" w14:textId="77777777" w:rsidR="00904CA8" w:rsidRPr="00710E6E" w:rsidRDefault="00904CA8" w:rsidP="00A6400C">
      <w:pPr>
        <w:numPr>
          <w:ilvl w:val="1"/>
          <w:numId w:val="37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Installers = SUB</w:t>
      </w:r>
    </w:p>
    <w:p w14:paraId="3DF172C7" w14:textId="77777777" w:rsidR="00904CA8" w:rsidRPr="00710E6E" w:rsidRDefault="00904CA8" w:rsidP="00A6400C">
      <w:pPr>
        <w:numPr>
          <w:ilvl w:val="1"/>
          <w:numId w:val="37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Other 1099 vendors (rent, interest, dividend, etc.) have Vendor Type</w:t>
      </w:r>
    </w:p>
    <w:p w14:paraId="72CD0186" w14:textId="77777777" w:rsidR="00904CA8" w:rsidRPr="00710E6E" w:rsidRDefault="00904CA8" w:rsidP="00A6400C">
      <w:pPr>
        <w:numPr>
          <w:ilvl w:val="0"/>
          <w:numId w:val="37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Do all 1099 recipients have SS/FED ID #?</w:t>
      </w:r>
    </w:p>
    <w:p w14:paraId="3DC06B97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19EC47B7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Accounts Receivable</w:t>
      </w:r>
    </w:p>
    <w:p w14:paraId="1887F260" w14:textId="77777777" w:rsidR="00904CA8" w:rsidRPr="00710E6E" w:rsidRDefault="00904CA8" w:rsidP="00A6400C">
      <w:pPr>
        <w:numPr>
          <w:ilvl w:val="0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A/R Aging Standard Report</w:t>
      </w:r>
    </w:p>
    <w:p w14:paraId="326A1DE0" w14:textId="77777777" w:rsidR="00904CA8" w:rsidRPr="00710E6E" w:rsidRDefault="00904CA8" w:rsidP="00A6400C">
      <w:pPr>
        <w:numPr>
          <w:ilvl w:val="1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Look for zero balances </w:t>
      </w:r>
    </w:p>
    <w:p w14:paraId="2C08DB6A" w14:textId="77777777" w:rsidR="00904CA8" w:rsidRPr="00710E6E" w:rsidRDefault="00904CA8" w:rsidP="00A6400C">
      <w:pPr>
        <w:numPr>
          <w:ilvl w:val="1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Look for small balances</w:t>
      </w:r>
    </w:p>
    <w:p w14:paraId="6AD63E75" w14:textId="3BE7D3AC" w:rsidR="00904CA8" w:rsidRPr="00710E6E" w:rsidRDefault="00904CA8" w:rsidP="00A6400C">
      <w:pPr>
        <w:numPr>
          <w:ilvl w:val="1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Look for non</w:t>
      </w:r>
      <w:r w:rsidR="00A6400C" w:rsidRPr="00710E6E">
        <w:rPr>
          <w:rFonts w:ascii="Montserrat" w:eastAsia="Times New Roman" w:hAnsi="Montserrat" w:cs="Arial"/>
          <w:sz w:val="24"/>
          <w:szCs w:val="24"/>
        </w:rPr>
        <w:t>-</w:t>
      </w:r>
      <w:r w:rsidRPr="00710E6E">
        <w:rPr>
          <w:rFonts w:ascii="Montserrat" w:eastAsia="Times New Roman" w:hAnsi="Montserrat" w:cs="Arial"/>
          <w:sz w:val="24"/>
          <w:szCs w:val="24"/>
        </w:rPr>
        <w:t>collectable accounts</w:t>
      </w:r>
    </w:p>
    <w:p w14:paraId="3826FD40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4ACE45B5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Balance Sheet Reconciliation</w:t>
      </w:r>
    </w:p>
    <w:p w14:paraId="66551934" w14:textId="77777777" w:rsidR="00904CA8" w:rsidRPr="00710E6E" w:rsidRDefault="00904CA8" w:rsidP="00A6400C">
      <w:pPr>
        <w:numPr>
          <w:ilvl w:val="0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Clear Invoice Register and Post Journals</w:t>
      </w:r>
    </w:p>
    <w:p w14:paraId="69B4C1AB" w14:textId="77777777" w:rsidR="00904CA8" w:rsidRPr="00710E6E" w:rsidRDefault="00904CA8" w:rsidP="00A6400C">
      <w:pPr>
        <w:numPr>
          <w:ilvl w:val="1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Trial Balance – in balance?</w:t>
      </w:r>
    </w:p>
    <w:p w14:paraId="5676BEE5" w14:textId="77777777" w:rsidR="00904CA8" w:rsidRPr="00710E6E" w:rsidRDefault="00904CA8" w:rsidP="00A6400C">
      <w:pPr>
        <w:numPr>
          <w:ilvl w:val="1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 xml:space="preserve">A/P, A/R, Customer Deposit </w:t>
      </w:r>
      <w:proofErr w:type="spellStart"/>
      <w:r w:rsidRPr="00710E6E">
        <w:rPr>
          <w:rFonts w:ascii="Montserrat" w:eastAsia="Times New Roman" w:hAnsi="Montserrat" w:cs="Arial"/>
          <w:sz w:val="24"/>
          <w:szCs w:val="24"/>
        </w:rPr>
        <w:t>Agings</w:t>
      </w:r>
      <w:proofErr w:type="spellEnd"/>
      <w:r w:rsidRPr="00710E6E">
        <w:rPr>
          <w:rFonts w:ascii="Montserrat" w:eastAsia="Times New Roman" w:hAnsi="Montserrat" w:cs="Arial"/>
          <w:sz w:val="24"/>
          <w:szCs w:val="24"/>
        </w:rPr>
        <w:t xml:space="preserve"> match G/L?</w:t>
      </w:r>
    </w:p>
    <w:p w14:paraId="2486481C" w14:textId="77777777" w:rsidR="00904CA8" w:rsidRPr="00710E6E" w:rsidRDefault="00904CA8" w:rsidP="00A6400C">
      <w:pPr>
        <w:numPr>
          <w:ilvl w:val="1"/>
          <w:numId w:val="38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Installer Listing match Retainage &amp; Installer Loans?</w:t>
      </w:r>
    </w:p>
    <w:p w14:paraId="4E8929BF" w14:textId="77777777" w:rsidR="00904CA8" w:rsidRPr="00710E6E" w:rsidRDefault="00904CA8" w:rsidP="00A6400C">
      <w:pPr>
        <w:numPr>
          <w:ilvl w:val="0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Reconcile other balance sheet items</w:t>
      </w:r>
    </w:p>
    <w:p w14:paraId="7F135A7A" w14:textId="77777777" w:rsidR="00904CA8" w:rsidRPr="00710E6E" w:rsidRDefault="00904CA8" w:rsidP="00A6400C">
      <w:pPr>
        <w:numPr>
          <w:ilvl w:val="0"/>
          <w:numId w:val="3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Bank reconciliation zero to G/L</w:t>
      </w:r>
    </w:p>
    <w:p w14:paraId="2482EF36" w14:textId="77777777" w:rsidR="00904CA8" w:rsidRPr="00710E6E" w:rsidRDefault="00904CA8" w:rsidP="00A6400C">
      <w:pPr>
        <w:numPr>
          <w:ilvl w:val="0"/>
          <w:numId w:val="38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lastRenderedPageBreak/>
        <w:t>Review other balance sheet accounts for accuracy</w:t>
      </w:r>
    </w:p>
    <w:p w14:paraId="4E1FABE1" w14:textId="77777777" w:rsidR="00904CA8" w:rsidRPr="00710E6E" w:rsidRDefault="00904CA8" w:rsidP="00904CA8">
      <w:pPr>
        <w:spacing w:line="240" w:lineRule="auto"/>
        <w:ind w:left="1440"/>
        <w:rPr>
          <w:rFonts w:ascii="Montserrat" w:eastAsia="Times New Roman" w:hAnsi="Montserrat" w:cs="Arial"/>
          <w:sz w:val="24"/>
          <w:szCs w:val="24"/>
        </w:rPr>
      </w:pPr>
    </w:p>
    <w:p w14:paraId="31AF878B" w14:textId="77777777" w:rsidR="00AD6CD7" w:rsidRPr="00710E6E" w:rsidRDefault="00AD6CD7" w:rsidP="00904CA8">
      <w:pPr>
        <w:spacing w:line="240" w:lineRule="auto"/>
        <w:rPr>
          <w:rFonts w:ascii="Montserrat" w:eastAsia="Times New Roman" w:hAnsi="Montserrat" w:cs="Arial"/>
          <w:b/>
          <w:bCs/>
          <w:sz w:val="24"/>
          <w:szCs w:val="24"/>
          <w:u w:val="single"/>
        </w:rPr>
      </w:pPr>
    </w:p>
    <w:p w14:paraId="3011B899" w14:textId="5092FAE2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Last Day of the Year--December 31st</w:t>
      </w:r>
    </w:p>
    <w:p w14:paraId="32E3819A" w14:textId="77777777" w:rsidR="00904CA8" w:rsidRPr="00710E6E" w:rsidRDefault="00904CA8" w:rsidP="00A6400C">
      <w:pPr>
        <w:pStyle w:val="ListParagraph"/>
        <w:numPr>
          <w:ilvl w:val="0"/>
          <w:numId w:val="39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Clear Invoice Register and Post Journals</w:t>
      </w:r>
    </w:p>
    <w:p w14:paraId="5CEFB760" w14:textId="77777777" w:rsidR="00904CA8" w:rsidRPr="00710E6E" w:rsidRDefault="00904CA8" w:rsidP="00A6400C">
      <w:pPr>
        <w:pStyle w:val="ListParagraph"/>
        <w:numPr>
          <w:ilvl w:val="0"/>
          <w:numId w:val="39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Regular Month End functions (see Month End Checklist)</w:t>
      </w:r>
    </w:p>
    <w:p w14:paraId="735AD42F" w14:textId="77777777" w:rsidR="00904CA8" w:rsidRPr="00710E6E" w:rsidRDefault="00904CA8" w:rsidP="00A6400C">
      <w:pPr>
        <w:pStyle w:val="ListParagraph"/>
        <w:numPr>
          <w:ilvl w:val="0"/>
          <w:numId w:val="39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Change Default Posting Period to 1 </w:t>
      </w: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(</w:t>
      </w:r>
      <w:r w:rsidRPr="00710E6E">
        <w:rPr>
          <w:rFonts w:ascii="Montserrat" w:eastAsia="Times New Roman" w:hAnsi="Montserrat" w:cs="Arial"/>
          <w:b/>
          <w:bCs/>
          <w:i/>
          <w:iCs/>
          <w:color w:val="FF0000"/>
          <w:sz w:val="24"/>
          <w:szCs w:val="24"/>
        </w:rPr>
        <w:t>Disregard if Date Driven GL is set up</w:t>
      </w: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)</w:t>
      </w:r>
    </w:p>
    <w:p w14:paraId="7E8B0801" w14:textId="77777777" w:rsidR="00904CA8" w:rsidRPr="00710E6E" w:rsidRDefault="00904CA8" w:rsidP="00A6400C">
      <w:pPr>
        <w:pStyle w:val="ListParagraph"/>
        <w:numPr>
          <w:ilvl w:val="0"/>
          <w:numId w:val="39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Save reports to PDF or Print</w:t>
      </w:r>
    </w:p>
    <w:p w14:paraId="36BF1529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5B9B970A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After Last Customer Invoice</w:t>
      </w:r>
    </w:p>
    <w:p w14:paraId="7AFE4FF8" w14:textId="77777777" w:rsidR="00904CA8" w:rsidRPr="00710E6E" w:rsidRDefault="00904CA8" w:rsidP="00A6400C">
      <w:pPr>
        <w:pStyle w:val="ListParagraph"/>
        <w:numPr>
          <w:ilvl w:val="0"/>
          <w:numId w:val="40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Work in Process Costs from JC to Excel and save</w:t>
      </w:r>
    </w:p>
    <w:p w14:paraId="094EC82C" w14:textId="77777777" w:rsidR="00904CA8" w:rsidRPr="00710E6E" w:rsidRDefault="00904CA8" w:rsidP="00A6400C">
      <w:pPr>
        <w:pStyle w:val="ListParagraph"/>
        <w:numPr>
          <w:ilvl w:val="0"/>
          <w:numId w:val="40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A/R Aging As of 12/31/current year and compare to Trial Balance G/L for A/R</w:t>
      </w:r>
    </w:p>
    <w:p w14:paraId="2E61E2D4" w14:textId="77777777" w:rsidR="00904CA8" w:rsidRPr="00710E6E" w:rsidRDefault="00904CA8" w:rsidP="00A6400C">
      <w:pPr>
        <w:pStyle w:val="ListParagraph"/>
        <w:numPr>
          <w:ilvl w:val="0"/>
          <w:numId w:val="40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(Date Driven) 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Change Allow Posting Period Sales Processing and A/R to Period 1 next year</w:t>
      </w:r>
      <w:r w:rsidRPr="00710E6E">
        <w:rPr>
          <w:rFonts w:ascii="Montserrat" w:eastAsia="Times New Roman" w:hAnsi="Montserrat" w:cs="Arial"/>
          <w:sz w:val="24"/>
          <w:szCs w:val="24"/>
        </w:rPr>
        <w:t xml:space="preserve"> -- see right side of screenshot below:</w:t>
      </w:r>
    </w:p>
    <w:p w14:paraId="7C47A43F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noProof/>
          <w:sz w:val="24"/>
          <w:szCs w:val="24"/>
        </w:rPr>
        <w:drawing>
          <wp:inline distT="0" distB="0" distL="0" distR="0" wp14:anchorId="1BE0F0D9" wp14:editId="7A630794">
            <wp:extent cx="5330288" cy="366045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69" cy="366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FECB" w14:textId="77777777" w:rsidR="00904CA8" w:rsidRPr="00710E6E" w:rsidRDefault="00904CA8" w:rsidP="00904CA8">
      <w:pPr>
        <w:spacing w:line="240" w:lineRule="auto"/>
        <w:jc w:val="center"/>
        <w:rPr>
          <w:rFonts w:ascii="Montserrat" w:eastAsia="Times New Roman" w:hAnsi="Montserrat" w:cs="Arial"/>
          <w:sz w:val="24"/>
          <w:szCs w:val="24"/>
        </w:rPr>
      </w:pPr>
    </w:p>
    <w:p w14:paraId="1A5F9FF8" w14:textId="77777777" w:rsidR="00904CA8" w:rsidRPr="00710E6E" w:rsidRDefault="00904CA8" w:rsidP="00904CA8">
      <w:pPr>
        <w:spacing w:line="240" w:lineRule="auto"/>
        <w:ind w:left="1440"/>
        <w:rPr>
          <w:rFonts w:ascii="Montserrat" w:eastAsia="Times New Roman" w:hAnsi="Montserrat" w:cs="Arial"/>
          <w:sz w:val="24"/>
          <w:szCs w:val="24"/>
        </w:rPr>
      </w:pPr>
    </w:p>
    <w:p w14:paraId="6188A7FC" w14:textId="77777777" w:rsidR="00904CA8" w:rsidRPr="00710E6E" w:rsidRDefault="00904CA8" w:rsidP="00904CA8">
      <w:pPr>
        <w:spacing w:line="240" w:lineRule="auto"/>
        <w:jc w:val="both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After Last A/P Invoice</w:t>
      </w:r>
    </w:p>
    <w:p w14:paraId="52A165E8" w14:textId="77777777" w:rsidR="00904CA8" w:rsidRPr="00710E6E" w:rsidRDefault="00904CA8" w:rsidP="00A6400C">
      <w:pPr>
        <w:pStyle w:val="ListParagraph"/>
        <w:numPr>
          <w:ilvl w:val="0"/>
          <w:numId w:val="41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lastRenderedPageBreak/>
        <w:t>Print A/P Aging As of 12/31/CY (current year) and compare to Trial Balance G/L for A/P</w:t>
      </w:r>
    </w:p>
    <w:p w14:paraId="14CF5CAF" w14:textId="77777777" w:rsidR="00904CA8" w:rsidRPr="00710E6E" w:rsidRDefault="00904CA8" w:rsidP="00A6400C">
      <w:pPr>
        <w:pStyle w:val="ListParagraph"/>
        <w:numPr>
          <w:ilvl w:val="0"/>
          <w:numId w:val="41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(Date Driven) 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Change Allow Posting Period Accounts Payable to January next year</w:t>
      </w:r>
    </w:p>
    <w:p w14:paraId="72237286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21F92DD" w14:textId="77777777" w:rsidR="00A6400C" w:rsidRPr="00710E6E" w:rsidRDefault="00A6400C" w:rsidP="00904CA8">
      <w:pPr>
        <w:spacing w:line="240" w:lineRule="auto"/>
        <w:rPr>
          <w:rFonts w:ascii="Montserrat" w:eastAsia="Times New Roman" w:hAnsi="Montserrat" w:cs="Arial"/>
          <w:b/>
          <w:bCs/>
          <w:sz w:val="24"/>
          <w:szCs w:val="24"/>
          <w:u w:val="single"/>
        </w:rPr>
      </w:pPr>
    </w:p>
    <w:p w14:paraId="54ED6D6C" w14:textId="4F19F6D8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Reconcile Inventory</w:t>
      </w:r>
    </w:p>
    <w:p w14:paraId="338BB40F" w14:textId="77777777" w:rsidR="00904CA8" w:rsidRPr="00710E6E" w:rsidRDefault="00904CA8" w:rsidP="00A6400C">
      <w:pPr>
        <w:numPr>
          <w:ilvl w:val="0"/>
          <w:numId w:val="42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Trial Balance + Receiving Report by Product Type (A/P Not Invoiced) + Audit Report = Inventory Valuation </w:t>
      </w:r>
    </w:p>
    <w:p w14:paraId="1187658A" w14:textId="77777777" w:rsidR="00904CA8" w:rsidRPr="00710E6E" w:rsidRDefault="00904CA8" w:rsidP="00A6400C">
      <w:pPr>
        <w:numPr>
          <w:ilvl w:val="1"/>
          <w:numId w:val="42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Make Journal Entries to make G/L match Inventory Valuation</w:t>
      </w:r>
    </w:p>
    <w:p w14:paraId="124F1A8E" w14:textId="77777777" w:rsidR="00904CA8" w:rsidRPr="00710E6E" w:rsidRDefault="00904CA8" w:rsidP="00A6400C">
      <w:pPr>
        <w:numPr>
          <w:ilvl w:val="0"/>
          <w:numId w:val="42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(Date Driven) 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Change Allow Posting Inventory to January next year</w:t>
      </w:r>
    </w:p>
    <w:p w14:paraId="7FBA6EA2" w14:textId="77777777" w:rsidR="00904CA8" w:rsidRPr="00710E6E" w:rsidRDefault="00904CA8" w:rsidP="009E6A10">
      <w:pPr>
        <w:spacing w:after="120"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sz w:val="24"/>
          <w:szCs w:val="24"/>
        </w:rPr>
        <w:br/>
      </w:r>
      <w:r w:rsidRPr="00710E6E">
        <w:rPr>
          <w:rFonts w:ascii="Montserrat" w:eastAsia="Times New Roman" w:hAnsi="Montserrat" w:cs="Arial"/>
          <w:sz w:val="24"/>
          <w:szCs w:val="24"/>
        </w:rPr>
        <w:br/>
      </w: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Reconcile Bank and Credit Cards</w:t>
      </w:r>
    </w:p>
    <w:p w14:paraId="2E332DC5" w14:textId="77777777" w:rsidR="00904CA8" w:rsidRPr="00710E6E" w:rsidRDefault="00904CA8" w:rsidP="009E6A10">
      <w:pPr>
        <w:pStyle w:val="ListParagraph"/>
        <w:numPr>
          <w:ilvl w:val="0"/>
          <w:numId w:val="43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Zero balance to G/L</w:t>
      </w:r>
    </w:p>
    <w:p w14:paraId="7C6FAE36" w14:textId="77777777" w:rsidR="00904CA8" w:rsidRPr="00710E6E" w:rsidRDefault="00904CA8" w:rsidP="009E6A10">
      <w:pPr>
        <w:pStyle w:val="ListParagraph"/>
        <w:numPr>
          <w:ilvl w:val="0"/>
          <w:numId w:val="43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i/>
          <w:iCs/>
          <w:sz w:val="24"/>
          <w:szCs w:val="24"/>
        </w:rPr>
        <w:t>(Date Driven) 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Change Allow Posting to Cash Receipts and Cash Disbursements to January next year</w:t>
      </w:r>
    </w:p>
    <w:p w14:paraId="637B510A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0CE0DD8E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Print 1099’s</w:t>
      </w:r>
    </w:p>
    <w:p w14:paraId="29A039CC" w14:textId="77777777" w:rsidR="00904CA8" w:rsidRPr="00710E6E" w:rsidRDefault="00904CA8" w:rsidP="009E6A10">
      <w:pPr>
        <w:pStyle w:val="ListParagraph"/>
        <w:numPr>
          <w:ilvl w:val="0"/>
          <w:numId w:val="4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1099’s to plain paper</w:t>
      </w:r>
    </w:p>
    <w:p w14:paraId="02D61D35" w14:textId="77777777" w:rsidR="00904CA8" w:rsidRPr="00710E6E" w:rsidRDefault="00904CA8" w:rsidP="009E6A10">
      <w:pPr>
        <w:pStyle w:val="ListParagraph"/>
        <w:numPr>
          <w:ilvl w:val="0"/>
          <w:numId w:val="4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Verify company’s legal name, address, phone number and FED ID are correct</w:t>
      </w:r>
    </w:p>
    <w:p w14:paraId="6B2B226A" w14:textId="77777777" w:rsidR="00904CA8" w:rsidRPr="00710E6E" w:rsidRDefault="00904CA8" w:rsidP="009E6A10">
      <w:pPr>
        <w:pStyle w:val="ListParagraph"/>
        <w:numPr>
          <w:ilvl w:val="0"/>
          <w:numId w:val="4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Email </w:t>
      </w:r>
      <w:hyperlink r:id="rId8" w:history="1">
        <w:r w:rsidRPr="00710E6E">
          <w:rPr>
            <w:rFonts w:ascii="Montserrat" w:eastAsia="Times New Roman" w:hAnsi="Montserrat" w:cs="Arial"/>
            <w:b/>
            <w:bCs/>
            <w:color w:val="0000FF"/>
            <w:sz w:val="24"/>
            <w:szCs w:val="24"/>
            <w:u w:val="single"/>
          </w:rPr>
          <w:t>support@rmaster.com</w:t>
        </w:r>
      </w:hyperlink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 to correct</w:t>
      </w:r>
    </w:p>
    <w:p w14:paraId="70D42422" w14:textId="77777777" w:rsidR="00904CA8" w:rsidRPr="00710E6E" w:rsidRDefault="00904CA8" w:rsidP="009E6A10">
      <w:pPr>
        <w:pStyle w:val="ListParagraph"/>
        <w:numPr>
          <w:ilvl w:val="0"/>
          <w:numId w:val="45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Print Vendor History by G/L Account COGS Labor and compare to 1099</w:t>
      </w:r>
    </w:p>
    <w:p w14:paraId="157B2537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04F6202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Tax Prep</w:t>
      </w:r>
    </w:p>
    <w:p w14:paraId="706FB4F3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Once financials are given to the CPA for tax preparation:</w:t>
      </w:r>
    </w:p>
    <w:p w14:paraId="087DC066" w14:textId="77777777" w:rsidR="00904CA8" w:rsidRPr="00710E6E" w:rsidRDefault="00904CA8" w:rsidP="009E6A10">
      <w:pPr>
        <w:pStyle w:val="ListParagraph"/>
        <w:numPr>
          <w:ilvl w:val="0"/>
          <w:numId w:val="46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Hard close through period 12 in current year</w:t>
      </w:r>
    </w:p>
    <w:p w14:paraId="5B4AAEBE" w14:textId="77777777" w:rsidR="00904CA8" w:rsidRPr="00710E6E" w:rsidRDefault="00904CA8" w:rsidP="009E6A10">
      <w:pPr>
        <w:pStyle w:val="ListParagraph"/>
        <w:numPr>
          <w:ilvl w:val="0"/>
          <w:numId w:val="46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Period 13 is to remain open for CPA adjustments</w:t>
      </w:r>
    </w:p>
    <w:p w14:paraId="5B1E96DF" w14:textId="77777777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</w:p>
    <w:p w14:paraId="3F8EDFC6" w14:textId="77777777" w:rsidR="00904CA8" w:rsidRPr="00710E6E" w:rsidRDefault="00904CA8" w:rsidP="00904CA8">
      <w:pPr>
        <w:spacing w:line="240" w:lineRule="auto"/>
        <w:rPr>
          <w:rFonts w:ascii="Montserrat" w:eastAsia="Times New Roman" w:hAnsi="Montserrat" w:cs="Arial"/>
          <w:sz w:val="24"/>
          <w:szCs w:val="24"/>
          <w:u w:val="single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u w:val="single"/>
        </w:rPr>
        <w:t>After Taxes are Filed</w:t>
      </w:r>
    </w:p>
    <w:p w14:paraId="672B84F2" w14:textId="77777777" w:rsidR="00904CA8" w:rsidRPr="00710E6E" w:rsidRDefault="00904CA8" w:rsidP="009E6A10">
      <w:pPr>
        <w:pStyle w:val="ListParagraph"/>
        <w:numPr>
          <w:ilvl w:val="0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Enter CPA adjustments into Period 13</w:t>
      </w:r>
    </w:p>
    <w:p w14:paraId="0B9825D6" w14:textId="5529D396" w:rsidR="00904CA8" w:rsidRPr="00710E6E" w:rsidRDefault="00904CA8" w:rsidP="009E6A10">
      <w:pPr>
        <w:pStyle w:val="ListParagraph"/>
        <w:numPr>
          <w:ilvl w:val="0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Make journal entries in </w:t>
      </w:r>
      <w:r w:rsidR="00710E6E" w:rsidRPr="00710E6E">
        <w:rPr>
          <w:rFonts w:ascii="Montserrat" w:eastAsia="Times New Roman" w:hAnsi="Montserrat" w:cs="Arial"/>
          <w:b/>
          <w:bCs/>
          <w:sz w:val="24"/>
          <w:szCs w:val="24"/>
        </w:rPr>
        <w:t>BMS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 to match CPA trial </w:t>
      </w:r>
      <w:proofErr w:type="gramStart"/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balance</w:t>
      </w:r>
      <w:proofErr w:type="gramEnd"/>
    </w:p>
    <w:p w14:paraId="66F04820" w14:textId="63ED3C0E" w:rsidR="00904CA8" w:rsidRPr="00710E6E" w:rsidRDefault="00904CA8" w:rsidP="009E6A10">
      <w:pPr>
        <w:pStyle w:val="ListParagraph"/>
        <w:numPr>
          <w:ilvl w:val="0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Verify </w:t>
      </w:r>
      <w:r w:rsidR="00710E6E" w:rsidRPr="00710E6E">
        <w:rPr>
          <w:rFonts w:ascii="Montserrat" w:eastAsia="Times New Roman" w:hAnsi="Montserrat" w:cs="Arial"/>
          <w:b/>
          <w:bCs/>
          <w:sz w:val="24"/>
          <w:szCs w:val="24"/>
        </w:rPr>
        <w:t>BMS</w:t>
      </w: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 trial balance matches CPA trial </w:t>
      </w:r>
      <w:proofErr w:type="gramStart"/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balance</w:t>
      </w:r>
      <w:proofErr w:type="gramEnd"/>
    </w:p>
    <w:p w14:paraId="2B0BD51C" w14:textId="070EB0C8" w:rsidR="00904CA8" w:rsidRPr="00710E6E" w:rsidRDefault="00904CA8" w:rsidP="009E6A10">
      <w:pPr>
        <w:pStyle w:val="ListParagraph"/>
        <w:numPr>
          <w:ilvl w:val="0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 xml:space="preserve">CLOSE 20CY in </w:t>
      </w:r>
      <w:r w:rsidR="00710E6E" w:rsidRPr="00710E6E">
        <w:rPr>
          <w:rFonts w:ascii="Montserrat" w:eastAsia="Times New Roman" w:hAnsi="Montserrat" w:cs="Arial"/>
          <w:b/>
          <w:bCs/>
          <w:sz w:val="24"/>
          <w:szCs w:val="24"/>
        </w:rPr>
        <w:t>BMS</w:t>
      </w:r>
    </w:p>
    <w:p w14:paraId="7FFB52B5" w14:textId="77777777" w:rsidR="00904CA8" w:rsidRPr="00710E6E" w:rsidRDefault="00904CA8" w:rsidP="009E6A10">
      <w:pPr>
        <w:pStyle w:val="ListParagraph"/>
        <w:numPr>
          <w:ilvl w:val="0"/>
          <w:numId w:val="48"/>
        </w:numPr>
        <w:spacing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t>Reclassify current earnings to retained earnings</w:t>
      </w:r>
    </w:p>
    <w:p w14:paraId="67A0EB27" w14:textId="77777777" w:rsidR="00904CA8" w:rsidRPr="00710E6E" w:rsidRDefault="00904CA8" w:rsidP="009E6A10">
      <w:pPr>
        <w:pStyle w:val="ListParagraph"/>
        <w:numPr>
          <w:ilvl w:val="1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Journal Entry Period 1 20CY</w:t>
      </w:r>
    </w:p>
    <w:p w14:paraId="236A2BAF" w14:textId="77777777" w:rsidR="00904CA8" w:rsidRPr="00710E6E" w:rsidRDefault="00904CA8" w:rsidP="009E6A10">
      <w:pPr>
        <w:pStyle w:val="ListParagraph"/>
        <w:numPr>
          <w:ilvl w:val="0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</w:rPr>
        <w:lastRenderedPageBreak/>
        <w:t xml:space="preserve">Adjust Distributions to Retained Earnings </w:t>
      </w:r>
      <w:r w:rsidRPr="00710E6E">
        <w:rPr>
          <w:rFonts w:ascii="Montserrat" w:eastAsia="Times New Roman" w:hAnsi="Montserrat" w:cs="Arial"/>
          <w:sz w:val="24"/>
          <w:szCs w:val="24"/>
        </w:rPr>
        <w:t>-- this reduces Retained Earnings</w:t>
      </w:r>
    </w:p>
    <w:p w14:paraId="3B1A9D5C" w14:textId="77777777" w:rsidR="00904CA8" w:rsidRPr="00710E6E" w:rsidRDefault="00904CA8" w:rsidP="009E6A10">
      <w:pPr>
        <w:pStyle w:val="ListParagraph"/>
        <w:numPr>
          <w:ilvl w:val="1"/>
          <w:numId w:val="48"/>
        </w:num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>Journal Entry Period 1 20CY, if instructed by CPA</w:t>
      </w:r>
    </w:p>
    <w:p w14:paraId="0713A286" w14:textId="77777777" w:rsidR="00904CA8" w:rsidRPr="00710E6E" w:rsidRDefault="00904CA8" w:rsidP="00904CA8">
      <w:pPr>
        <w:spacing w:after="0" w:line="240" w:lineRule="auto"/>
        <w:ind w:left="720"/>
        <w:rPr>
          <w:rFonts w:ascii="Montserrat" w:eastAsia="Times New Roman" w:hAnsi="Montserrat" w:cs="Arial"/>
          <w:sz w:val="24"/>
          <w:szCs w:val="24"/>
        </w:rPr>
      </w:pPr>
    </w:p>
    <w:p w14:paraId="174EA8D4" w14:textId="77777777" w:rsidR="00904CA8" w:rsidRPr="00710E6E" w:rsidRDefault="00904CA8" w:rsidP="00904CA8">
      <w:pPr>
        <w:spacing w:before="150" w:after="150" w:line="240" w:lineRule="auto"/>
        <w:rPr>
          <w:rFonts w:ascii="Montserrat" w:eastAsia="Times New Roman" w:hAnsi="Montserrat" w:cs="Arial"/>
          <w:sz w:val="24"/>
          <w:szCs w:val="24"/>
          <w:shd w:val="clear" w:color="auto" w:fill="C1E1F4"/>
        </w:rPr>
      </w:pPr>
      <w:r w:rsidRPr="00710E6E">
        <w:rPr>
          <w:rFonts w:ascii="Montserrat" w:eastAsia="Times New Roman" w:hAnsi="Montserrat" w:cs="Arial"/>
          <w:noProof/>
          <w:sz w:val="24"/>
          <w:szCs w:val="24"/>
          <w:shd w:val="clear" w:color="auto" w:fill="C1E1F4"/>
        </w:rPr>
        <w:drawing>
          <wp:inline distT="0" distB="0" distL="0" distR="0" wp14:anchorId="34ED5885" wp14:editId="1069B6CB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F7EB2" w14:textId="77777777" w:rsidR="00904CA8" w:rsidRPr="00710E6E" w:rsidRDefault="00904CA8" w:rsidP="00904CA8">
      <w:pPr>
        <w:spacing w:before="150" w:after="15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b/>
          <w:bCs/>
          <w:sz w:val="24"/>
          <w:szCs w:val="24"/>
          <w:shd w:val="clear" w:color="auto" w:fill="C1E1F4"/>
        </w:rPr>
        <w:t>Questions?</w:t>
      </w:r>
    </w:p>
    <w:p w14:paraId="4A9C368C" w14:textId="00C0BF78" w:rsidR="00904CA8" w:rsidRPr="00710E6E" w:rsidRDefault="00904CA8" w:rsidP="00904CA8">
      <w:pPr>
        <w:spacing w:after="0" w:line="240" w:lineRule="auto"/>
        <w:rPr>
          <w:rFonts w:ascii="Montserrat" w:eastAsia="Times New Roman" w:hAnsi="Montserrat" w:cs="Arial"/>
          <w:sz w:val="24"/>
          <w:szCs w:val="24"/>
        </w:rPr>
      </w:pPr>
      <w:r w:rsidRPr="00710E6E">
        <w:rPr>
          <w:rFonts w:ascii="Montserrat" w:eastAsia="Times New Roman" w:hAnsi="Montserrat" w:cs="Arial"/>
          <w:sz w:val="24"/>
          <w:szCs w:val="24"/>
        </w:rPr>
        <w:t xml:space="preserve">Please contact </w:t>
      </w:r>
      <w:r w:rsidR="00710E6E" w:rsidRPr="00710E6E">
        <w:rPr>
          <w:rFonts w:ascii="Montserrat" w:eastAsia="Times New Roman" w:hAnsi="Montserrat" w:cs="Arial"/>
          <w:sz w:val="24"/>
          <w:szCs w:val="24"/>
        </w:rPr>
        <w:t>BMS</w:t>
      </w:r>
      <w:r w:rsidRPr="00710E6E">
        <w:rPr>
          <w:rFonts w:ascii="Montserrat" w:eastAsia="Times New Roman" w:hAnsi="Montserrat" w:cs="Arial"/>
          <w:sz w:val="24"/>
          <w:szCs w:val="24"/>
        </w:rPr>
        <w:t xml:space="preserve"> Support at </w:t>
      </w:r>
      <w:hyperlink r:id="rId9" w:history="1">
        <w:r w:rsidRPr="00710E6E">
          <w:rPr>
            <w:rFonts w:ascii="Montserrat" w:eastAsia="Times New Roman" w:hAnsi="Montserrat" w:cs="Arial"/>
            <w:b/>
            <w:bCs/>
            <w:color w:val="0000FF"/>
            <w:sz w:val="24"/>
            <w:szCs w:val="24"/>
            <w:u w:val="single"/>
          </w:rPr>
          <w:t>support@rmaster.com</w:t>
        </w:r>
      </w:hyperlink>
    </w:p>
    <w:p w14:paraId="23A9D5B8" w14:textId="77777777" w:rsidR="0057106F" w:rsidRPr="00710E6E" w:rsidRDefault="0057106F">
      <w:pPr>
        <w:rPr>
          <w:rFonts w:ascii="Montserrat" w:hAnsi="Montserrat"/>
        </w:rPr>
      </w:pPr>
    </w:p>
    <w:sectPr w:rsidR="0057106F" w:rsidRPr="0071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F9E"/>
    <w:multiLevelType w:val="multilevel"/>
    <w:tmpl w:val="B6B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715EC"/>
    <w:multiLevelType w:val="multilevel"/>
    <w:tmpl w:val="600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85B31"/>
    <w:multiLevelType w:val="multilevel"/>
    <w:tmpl w:val="622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946F8"/>
    <w:multiLevelType w:val="multilevel"/>
    <w:tmpl w:val="A6BE5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93D079A"/>
    <w:multiLevelType w:val="hybridMultilevel"/>
    <w:tmpl w:val="9DAE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040EF"/>
    <w:multiLevelType w:val="multilevel"/>
    <w:tmpl w:val="BCE2A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9B10CE"/>
    <w:multiLevelType w:val="multilevel"/>
    <w:tmpl w:val="A67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0146B"/>
    <w:multiLevelType w:val="multilevel"/>
    <w:tmpl w:val="235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A7E02"/>
    <w:multiLevelType w:val="hybridMultilevel"/>
    <w:tmpl w:val="C8F0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6234"/>
    <w:multiLevelType w:val="hybridMultilevel"/>
    <w:tmpl w:val="5D1C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803BF"/>
    <w:multiLevelType w:val="multilevel"/>
    <w:tmpl w:val="EE3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3331"/>
    <w:multiLevelType w:val="hybridMultilevel"/>
    <w:tmpl w:val="2D7E8028"/>
    <w:lvl w:ilvl="0" w:tplc="040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2" w15:restartNumberingAfterBreak="0">
    <w:nsid w:val="23424341"/>
    <w:multiLevelType w:val="multilevel"/>
    <w:tmpl w:val="8BACB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6CC09F2"/>
    <w:multiLevelType w:val="hybridMultilevel"/>
    <w:tmpl w:val="97B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178B"/>
    <w:multiLevelType w:val="multilevel"/>
    <w:tmpl w:val="B95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9F7404"/>
    <w:multiLevelType w:val="multilevel"/>
    <w:tmpl w:val="2EF25994"/>
    <w:lvl w:ilvl="0">
      <w:start w:val="1"/>
      <w:numFmt w:val="bullet"/>
      <w:lvlText w:val="o"/>
      <w:lvlJc w:val="left"/>
      <w:pPr>
        <w:tabs>
          <w:tab w:val="num" w:pos="1388"/>
        </w:tabs>
        <w:ind w:left="138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024558"/>
    <w:multiLevelType w:val="hybridMultilevel"/>
    <w:tmpl w:val="7B8C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55D2A"/>
    <w:multiLevelType w:val="hybridMultilevel"/>
    <w:tmpl w:val="DE34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D39FE"/>
    <w:multiLevelType w:val="multilevel"/>
    <w:tmpl w:val="F21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5C1D3D"/>
    <w:multiLevelType w:val="multilevel"/>
    <w:tmpl w:val="E86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734ACC"/>
    <w:multiLevelType w:val="hybridMultilevel"/>
    <w:tmpl w:val="94AC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3368"/>
    <w:multiLevelType w:val="multilevel"/>
    <w:tmpl w:val="A08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CF5E85"/>
    <w:multiLevelType w:val="hybridMultilevel"/>
    <w:tmpl w:val="D4E0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C5A52"/>
    <w:multiLevelType w:val="hybridMultilevel"/>
    <w:tmpl w:val="79FC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C70FB"/>
    <w:multiLevelType w:val="multilevel"/>
    <w:tmpl w:val="325C4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5091BB7"/>
    <w:multiLevelType w:val="multilevel"/>
    <w:tmpl w:val="FB0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B7A8B"/>
    <w:multiLevelType w:val="multilevel"/>
    <w:tmpl w:val="D4F0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6E3889"/>
    <w:multiLevelType w:val="multilevel"/>
    <w:tmpl w:val="3FF85DE4"/>
    <w:lvl w:ilvl="0">
      <w:start w:val="1"/>
      <w:numFmt w:val="bullet"/>
      <w:lvlText w:val=""/>
      <w:lvlJc w:val="left"/>
      <w:pPr>
        <w:tabs>
          <w:tab w:val="num" w:pos="-438"/>
        </w:tabs>
        <w:ind w:left="-4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2"/>
        </w:tabs>
        <w:ind w:left="2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22"/>
        </w:tabs>
        <w:ind w:left="17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02"/>
        </w:tabs>
        <w:ind w:left="46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8240AB"/>
    <w:multiLevelType w:val="multilevel"/>
    <w:tmpl w:val="3FAA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A176A7"/>
    <w:multiLevelType w:val="multilevel"/>
    <w:tmpl w:val="8BB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4759E4"/>
    <w:multiLevelType w:val="multilevel"/>
    <w:tmpl w:val="857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7E059F"/>
    <w:multiLevelType w:val="multilevel"/>
    <w:tmpl w:val="83F4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0503CC"/>
    <w:multiLevelType w:val="multilevel"/>
    <w:tmpl w:val="9C9A3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08A136B"/>
    <w:multiLevelType w:val="hybridMultilevel"/>
    <w:tmpl w:val="4012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2697C"/>
    <w:multiLevelType w:val="multilevel"/>
    <w:tmpl w:val="1BF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A65BA4"/>
    <w:multiLevelType w:val="multilevel"/>
    <w:tmpl w:val="B3FA1E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C254642"/>
    <w:multiLevelType w:val="multilevel"/>
    <w:tmpl w:val="46C20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D5C63DB"/>
    <w:multiLevelType w:val="hybridMultilevel"/>
    <w:tmpl w:val="4DB8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A6BB2"/>
    <w:multiLevelType w:val="multilevel"/>
    <w:tmpl w:val="AD46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A012A7"/>
    <w:multiLevelType w:val="multilevel"/>
    <w:tmpl w:val="8E806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9E427AE"/>
    <w:multiLevelType w:val="multilevel"/>
    <w:tmpl w:val="D3C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576504"/>
    <w:multiLevelType w:val="hybridMultilevel"/>
    <w:tmpl w:val="8F5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65A54"/>
    <w:multiLevelType w:val="multilevel"/>
    <w:tmpl w:val="32266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43B421B"/>
    <w:multiLevelType w:val="multilevel"/>
    <w:tmpl w:val="B128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2A7B56"/>
    <w:multiLevelType w:val="multilevel"/>
    <w:tmpl w:val="BE58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417EB6"/>
    <w:multiLevelType w:val="hybridMultilevel"/>
    <w:tmpl w:val="A6CE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0C63"/>
    <w:multiLevelType w:val="multilevel"/>
    <w:tmpl w:val="C74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9B6380"/>
    <w:multiLevelType w:val="multilevel"/>
    <w:tmpl w:val="EED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1192463">
    <w:abstractNumId w:val="43"/>
  </w:num>
  <w:num w:numId="2" w16cid:durableId="633220024">
    <w:abstractNumId w:val="26"/>
  </w:num>
  <w:num w:numId="3" w16cid:durableId="1347706465">
    <w:abstractNumId w:val="4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858349430">
    <w:abstractNumId w:val="27"/>
  </w:num>
  <w:num w:numId="5" w16cid:durableId="1960261201">
    <w:abstractNumId w:val="15"/>
  </w:num>
  <w:num w:numId="6" w16cid:durableId="1260868073">
    <w:abstractNumId w:val="46"/>
  </w:num>
  <w:num w:numId="7" w16cid:durableId="47343179">
    <w:abstractNumId w:val="12"/>
  </w:num>
  <w:num w:numId="8" w16cid:durableId="332731774">
    <w:abstractNumId w:val="6"/>
  </w:num>
  <w:num w:numId="9" w16cid:durableId="105273579">
    <w:abstractNumId w:val="10"/>
  </w:num>
  <w:num w:numId="10" w16cid:durableId="649601699">
    <w:abstractNumId w:val="24"/>
  </w:num>
  <w:num w:numId="11" w16cid:durableId="1884708722">
    <w:abstractNumId w:val="18"/>
  </w:num>
  <w:num w:numId="12" w16cid:durableId="1643727340">
    <w:abstractNumId w:val="31"/>
  </w:num>
  <w:num w:numId="13" w16cid:durableId="588930201">
    <w:abstractNumId w:val="35"/>
  </w:num>
  <w:num w:numId="14" w16cid:durableId="461462436">
    <w:abstractNumId w:val="28"/>
  </w:num>
  <w:num w:numId="15" w16cid:durableId="1081877585">
    <w:abstractNumId w:val="21"/>
  </w:num>
  <w:num w:numId="16" w16cid:durableId="1225530546">
    <w:abstractNumId w:val="5"/>
  </w:num>
  <w:num w:numId="17" w16cid:durableId="1829248003">
    <w:abstractNumId w:val="19"/>
  </w:num>
  <w:num w:numId="18" w16cid:durableId="1128166372">
    <w:abstractNumId w:val="32"/>
  </w:num>
  <w:num w:numId="19" w16cid:durableId="728260851">
    <w:abstractNumId w:val="3"/>
  </w:num>
  <w:num w:numId="20" w16cid:durableId="2098742115">
    <w:abstractNumId w:val="47"/>
  </w:num>
  <w:num w:numId="21" w16cid:durableId="1111582494">
    <w:abstractNumId w:val="30"/>
  </w:num>
  <w:num w:numId="22" w16cid:durableId="796601978">
    <w:abstractNumId w:val="0"/>
  </w:num>
  <w:num w:numId="23" w16cid:durableId="464587595">
    <w:abstractNumId w:val="34"/>
  </w:num>
  <w:num w:numId="24" w16cid:durableId="535123410">
    <w:abstractNumId w:val="39"/>
  </w:num>
  <w:num w:numId="25" w16cid:durableId="15692171">
    <w:abstractNumId w:val="25"/>
  </w:num>
  <w:num w:numId="26" w16cid:durableId="148911504">
    <w:abstractNumId w:val="29"/>
  </w:num>
  <w:num w:numId="27" w16cid:durableId="795871688">
    <w:abstractNumId w:val="38"/>
  </w:num>
  <w:num w:numId="28" w16cid:durableId="73167914">
    <w:abstractNumId w:val="36"/>
  </w:num>
  <w:num w:numId="29" w16cid:durableId="341008070">
    <w:abstractNumId w:val="40"/>
  </w:num>
  <w:num w:numId="30" w16cid:durableId="2067339652">
    <w:abstractNumId w:val="14"/>
  </w:num>
  <w:num w:numId="31" w16cid:durableId="1351952296">
    <w:abstractNumId w:val="2"/>
  </w:num>
  <w:num w:numId="32" w16cid:durableId="1479298639">
    <w:abstractNumId w:val="44"/>
  </w:num>
  <w:num w:numId="33" w16cid:durableId="411242709">
    <w:abstractNumId w:val="1"/>
  </w:num>
  <w:num w:numId="34" w16cid:durableId="713044088">
    <w:abstractNumId w:val="7"/>
  </w:num>
  <w:num w:numId="35" w16cid:durableId="1994218312">
    <w:abstractNumId w:val="16"/>
  </w:num>
  <w:num w:numId="36" w16cid:durableId="276985366">
    <w:abstractNumId w:val="45"/>
  </w:num>
  <w:num w:numId="37" w16cid:durableId="1005282396">
    <w:abstractNumId w:val="23"/>
  </w:num>
  <w:num w:numId="38" w16cid:durableId="985937236">
    <w:abstractNumId w:val="41"/>
  </w:num>
  <w:num w:numId="39" w16cid:durableId="1001129638">
    <w:abstractNumId w:val="22"/>
  </w:num>
  <w:num w:numId="40" w16cid:durableId="1504978915">
    <w:abstractNumId w:val="20"/>
  </w:num>
  <w:num w:numId="41" w16cid:durableId="1804881513">
    <w:abstractNumId w:val="9"/>
  </w:num>
  <w:num w:numId="42" w16cid:durableId="1190949565">
    <w:abstractNumId w:val="8"/>
  </w:num>
  <w:num w:numId="43" w16cid:durableId="1695181887">
    <w:abstractNumId w:val="17"/>
  </w:num>
  <w:num w:numId="44" w16cid:durableId="848377129">
    <w:abstractNumId w:val="11"/>
  </w:num>
  <w:num w:numId="45" w16cid:durableId="1433741735">
    <w:abstractNumId w:val="13"/>
  </w:num>
  <w:num w:numId="46" w16cid:durableId="646478489">
    <w:abstractNumId w:val="37"/>
  </w:num>
  <w:num w:numId="47" w16cid:durableId="169830464">
    <w:abstractNumId w:val="4"/>
  </w:num>
  <w:num w:numId="48" w16cid:durableId="2273767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A8"/>
    <w:rsid w:val="00552C28"/>
    <w:rsid w:val="0057106F"/>
    <w:rsid w:val="00710E6E"/>
    <w:rsid w:val="00870A4E"/>
    <w:rsid w:val="00904CA8"/>
    <w:rsid w:val="00983368"/>
    <w:rsid w:val="009E6A10"/>
    <w:rsid w:val="00A6400C"/>
    <w:rsid w:val="00AD6CD7"/>
    <w:rsid w:val="00CD416B"/>
    <w:rsid w:val="00D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C473"/>
  <w15:chartTrackingRefBased/>
  <w15:docId w15:val="{E18C58BF-1B0E-43B7-8E65-291330B4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mas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r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Oechslin</dc:creator>
  <cp:keywords/>
  <dc:description/>
  <cp:lastModifiedBy>Mary Jane Pica</cp:lastModifiedBy>
  <cp:revision>6</cp:revision>
  <dcterms:created xsi:type="dcterms:W3CDTF">2021-12-06T16:10:00Z</dcterms:created>
  <dcterms:modified xsi:type="dcterms:W3CDTF">2024-05-24T21:23:00Z</dcterms:modified>
</cp:coreProperties>
</file>